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0285" w14:textId="77777777" w:rsidR="00F654C7" w:rsidRPr="00AD44B4" w:rsidRDefault="00F654C7" w:rsidP="00F654C7">
      <w:pPr>
        <w:pStyle w:val="Topline16Pt"/>
      </w:pPr>
      <w:r w:rsidRPr="00AD44B4">
        <w:t xml:space="preserve">Communiqué de </w:t>
      </w:r>
      <w:proofErr w:type="spellStart"/>
      <w:r w:rsidRPr="00AD44B4">
        <w:t>presse</w:t>
      </w:r>
      <w:proofErr w:type="spellEnd"/>
    </w:p>
    <w:p w14:paraId="41C73F45" w14:textId="77777777" w:rsidR="003C1BA6" w:rsidRDefault="003C1BA6" w:rsidP="003C1BA6">
      <w:pPr>
        <w:pStyle w:val="HeadlineH233Pt"/>
        <w:rPr>
          <w:szCs w:val="66"/>
          <w:lang w:val="fr-FR"/>
        </w:rPr>
      </w:pPr>
      <w:proofErr w:type="spellStart"/>
      <w:r w:rsidRPr="003C1BA6">
        <w:rPr>
          <w:szCs w:val="66"/>
          <w:lang w:val="fr-FR"/>
        </w:rPr>
        <w:t>LHProcessMonitoring</w:t>
      </w:r>
      <w:proofErr w:type="spellEnd"/>
      <w:r w:rsidRPr="003C1BA6">
        <w:rPr>
          <w:szCs w:val="66"/>
          <w:lang w:val="fr-FR"/>
        </w:rPr>
        <w:t xml:space="preserve"> et </w:t>
      </w:r>
      <w:proofErr w:type="spellStart"/>
      <w:r w:rsidRPr="003C1BA6">
        <w:rPr>
          <w:szCs w:val="66"/>
          <w:lang w:val="fr-FR"/>
        </w:rPr>
        <w:t>LHFingerprint</w:t>
      </w:r>
      <w:proofErr w:type="spellEnd"/>
      <w:r w:rsidRPr="003C1BA6">
        <w:rPr>
          <w:szCs w:val="66"/>
          <w:lang w:val="fr-FR"/>
        </w:rPr>
        <w:t xml:space="preserve"> perfectionnés</w:t>
      </w:r>
    </w:p>
    <w:p w14:paraId="5B869BA1" w14:textId="33078006" w:rsidR="00B81ED6" w:rsidRPr="003C1BA6" w:rsidRDefault="00B81ED6" w:rsidP="003C1BA6">
      <w:pPr>
        <w:pStyle w:val="HeadlineH233Pt"/>
        <w:rPr>
          <w:rFonts w:ascii="Tahoma" w:hAnsi="Tahoma" w:cs="Tahoma"/>
          <w:lang w:val="fr-FR"/>
        </w:rPr>
      </w:pPr>
      <w:r w:rsidRPr="008F5F17">
        <w:rPr>
          <w:rFonts w:ascii="Tahoma" w:hAnsi="Tahoma" w:cs="Tahoma"/>
        </w:rPr>
        <w:t>⸺</w:t>
      </w:r>
    </w:p>
    <w:p w14:paraId="05A215EB" w14:textId="77777777" w:rsidR="003C1BA6" w:rsidRPr="00A91080" w:rsidRDefault="003C1BA6" w:rsidP="003C1BA6">
      <w:pPr>
        <w:rPr>
          <w:rFonts w:ascii="Arial" w:hAnsi="Arial" w:cs="Arial"/>
          <w:b/>
          <w:bCs/>
          <w:sz w:val="24"/>
          <w:szCs w:val="24"/>
          <w:lang w:val="fr-FR"/>
        </w:rPr>
      </w:pPr>
      <w:r w:rsidRPr="00A91080">
        <w:rPr>
          <w:rFonts w:ascii="Arial" w:hAnsi="Arial" w:cs="Arial"/>
          <w:b/>
          <w:bCs/>
          <w:sz w:val="24"/>
          <w:szCs w:val="24"/>
          <w:lang w:val="fr-FR"/>
        </w:rPr>
        <w:t xml:space="preserve">Outils de surveillance </w:t>
      </w:r>
      <w:r>
        <w:rPr>
          <w:rFonts w:ascii="Arial" w:hAnsi="Arial" w:cs="Arial"/>
          <w:b/>
          <w:bCs/>
          <w:lang w:val="fr-FR"/>
        </w:rPr>
        <w:t xml:space="preserve">de l’état et </w:t>
      </w:r>
      <w:r w:rsidRPr="00A91080">
        <w:rPr>
          <w:rFonts w:ascii="Arial" w:hAnsi="Arial" w:cs="Arial"/>
          <w:b/>
          <w:bCs/>
          <w:sz w:val="24"/>
          <w:szCs w:val="24"/>
          <w:lang w:val="fr-FR"/>
        </w:rPr>
        <w:t xml:space="preserve">des process en ligne </w:t>
      </w:r>
    </w:p>
    <w:p w14:paraId="4CBA2256" w14:textId="77777777" w:rsidR="003C1BA6" w:rsidRPr="00A91080" w:rsidRDefault="003C1BA6" w:rsidP="003C1BA6">
      <w:pPr>
        <w:rPr>
          <w:rFonts w:ascii="Arial" w:hAnsi="Arial" w:cs="Arial"/>
          <w:b/>
          <w:bCs/>
          <w:lang w:val="fr-FR"/>
        </w:rPr>
      </w:pPr>
      <w:r w:rsidRPr="00BD2616">
        <w:rPr>
          <w:rFonts w:ascii="Arial" w:hAnsi="Arial" w:cs="Arial"/>
          <w:b/>
          <w:bCs/>
          <w:lang w:val="fr-FR"/>
        </w:rPr>
        <w:t xml:space="preserve">Le logiciel </w:t>
      </w:r>
      <w:proofErr w:type="spellStart"/>
      <w:r w:rsidRPr="00BD2616">
        <w:rPr>
          <w:rFonts w:ascii="Arial" w:hAnsi="Arial" w:cs="Arial"/>
          <w:b/>
          <w:bCs/>
          <w:lang w:val="fr-FR"/>
        </w:rPr>
        <w:t>LHProcessMonitoring</w:t>
      </w:r>
      <w:proofErr w:type="spellEnd"/>
      <w:r w:rsidRPr="00BD2616">
        <w:rPr>
          <w:rFonts w:ascii="Arial" w:hAnsi="Arial" w:cs="Arial"/>
          <w:b/>
          <w:bCs/>
          <w:lang w:val="fr-FR"/>
        </w:rPr>
        <w:t xml:space="preserve"> surveille et visualise le proc</w:t>
      </w:r>
      <w:r>
        <w:rPr>
          <w:rFonts w:ascii="Arial" w:hAnsi="Arial" w:cs="Arial"/>
          <w:b/>
          <w:bCs/>
          <w:lang w:val="fr-FR"/>
        </w:rPr>
        <w:t>édé</w:t>
      </w:r>
      <w:r w:rsidRPr="00BD2616">
        <w:rPr>
          <w:rFonts w:ascii="Arial" w:hAnsi="Arial" w:cs="Arial"/>
          <w:b/>
          <w:bCs/>
          <w:lang w:val="fr-FR"/>
        </w:rPr>
        <w:t xml:space="preserve"> de fabrication. Initialement conçu pour la rectification</w:t>
      </w:r>
      <w:r>
        <w:rPr>
          <w:rFonts w:ascii="Arial" w:hAnsi="Arial" w:cs="Arial"/>
          <w:b/>
          <w:bCs/>
          <w:lang w:val="fr-FR"/>
        </w:rPr>
        <w:t xml:space="preserve"> par génération</w:t>
      </w:r>
      <w:r w:rsidRPr="00BD2616">
        <w:rPr>
          <w:rFonts w:ascii="Arial" w:hAnsi="Arial" w:cs="Arial"/>
          <w:b/>
          <w:bCs/>
          <w:lang w:val="fr-FR"/>
        </w:rPr>
        <w:t xml:space="preserve"> et le dressage, il prend désormais en charge la rectification de profils et le </w:t>
      </w:r>
      <w:proofErr w:type="spellStart"/>
      <w:r w:rsidRPr="00BD2616">
        <w:rPr>
          <w:rFonts w:ascii="Arial" w:hAnsi="Arial" w:cs="Arial"/>
          <w:b/>
          <w:bCs/>
          <w:lang w:val="fr-FR"/>
        </w:rPr>
        <w:t>skiving</w:t>
      </w:r>
      <w:proofErr w:type="spellEnd"/>
      <w:r w:rsidRPr="00BD2616">
        <w:rPr>
          <w:rFonts w:ascii="Arial" w:hAnsi="Arial" w:cs="Arial"/>
          <w:b/>
          <w:bCs/>
          <w:lang w:val="fr-FR"/>
        </w:rPr>
        <w:t xml:space="preserve">. L'empreinte numérique pour la surveillance des machines </w:t>
      </w:r>
      <w:r>
        <w:rPr>
          <w:rFonts w:ascii="Arial" w:hAnsi="Arial" w:cs="Arial"/>
          <w:b/>
          <w:bCs/>
          <w:lang w:val="fr-FR"/>
        </w:rPr>
        <w:t xml:space="preserve">qui </w:t>
      </w:r>
      <w:r w:rsidRPr="00BD2616">
        <w:rPr>
          <w:rFonts w:ascii="Arial" w:hAnsi="Arial" w:cs="Arial"/>
          <w:b/>
          <w:bCs/>
          <w:lang w:val="fr-FR"/>
        </w:rPr>
        <w:t>était auparavant disponible dans le cadre d'un contrat de maintenance</w:t>
      </w:r>
      <w:r>
        <w:rPr>
          <w:rFonts w:ascii="Arial" w:hAnsi="Arial" w:cs="Arial"/>
          <w:b/>
          <w:bCs/>
          <w:lang w:val="fr-FR"/>
        </w:rPr>
        <w:t>, est d</w:t>
      </w:r>
      <w:r w:rsidRPr="00BD2616">
        <w:rPr>
          <w:rFonts w:ascii="Arial" w:hAnsi="Arial" w:cs="Arial"/>
          <w:b/>
          <w:bCs/>
          <w:lang w:val="fr-FR"/>
        </w:rPr>
        <w:t>ésormais</w:t>
      </w:r>
      <w:r>
        <w:rPr>
          <w:rFonts w:ascii="Arial" w:hAnsi="Arial" w:cs="Arial"/>
          <w:b/>
          <w:bCs/>
          <w:lang w:val="fr-FR"/>
        </w:rPr>
        <w:t xml:space="preserve"> accessible</w:t>
      </w:r>
      <w:r w:rsidRPr="00BD2616">
        <w:rPr>
          <w:rFonts w:ascii="Arial" w:hAnsi="Arial" w:cs="Arial"/>
          <w:b/>
          <w:bCs/>
          <w:lang w:val="fr-FR"/>
        </w:rPr>
        <w:t xml:space="preserve"> </w:t>
      </w:r>
      <w:r>
        <w:rPr>
          <w:rFonts w:ascii="Arial" w:hAnsi="Arial" w:cs="Arial"/>
          <w:b/>
          <w:bCs/>
          <w:lang w:val="fr-FR"/>
        </w:rPr>
        <w:t>aux</w:t>
      </w:r>
      <w:r w:rsidRPr="00BD2616">
        <w:rPr>
          <w:rFonts w:ascii="Arial" w:hAnsi="Arial" w:cs="Arial"/>
          <w:b/>
          <w:bCs/>
          <w:lang w:val="fr-FR"/>
        </w:rPr>
        <w:t xml:space="preserve"> clients </w:t>
      </w:r>
      <w:r>
        <w:rPr>
          <w:rFonts w:ascii="Arial" w:hAnsi="Arial" w:cs="Arial"/>
          <w:b/>
          <w:bCs/>
          <w:lang w:val="fr-FR"/>
        </w:rPr>
        <w:t xml:space="preserve">qui </w:t>
      </w:r>
      <w:r w:rsidRPr="00BD2616">
        <w:rPr>
          <w:rFonts w:ascii="Arial" w:hAnsi="Arial" w:cs="Arial"/>
          <w:b/>
          <w:bCs/>
          <w:lang w:val="fr-FR"/>
        </w:rPr>
        <w:t xml:space="preserve">peuvent effectuer eux-mêmes les mesures grâce au logiciel </w:t>
      </w:r>
      <w:proofErr w:type="spellStart"/>
      <w:r w:rsidRPr="00BD2616">
        <w:rPr>
          <w:rFonts w:ascii="Arial" w:hAnsi="Arial" w:cs="Arial"/>
          <w:b/>
          <w:bCs/>
          <w:lang w:val="fr-FR"/>
        </w:rPr>
        <w:t>LHFingerprint</w:t>
      </w:r>
      <w:proofErr w:type="spellEnd"/>
      <w:r w:rsidRPr="00BD2616">
        <w:rPr>
          <w:rFonts w:ascii="Arial" w:hAnsi="Arial" w:cs="Arial"/>
          <w:b/>
          <w:bCs/>
          <w:lang w:val="fr-FR"/>
        </w:rPr>
        <w:t>.</w:t>
      </w:r>
    </w:p>
    <w:p w14:paraId="7660E33C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433200">
        <w:rPr>
          <w:rFonts w:ascii="Arial" w:hAnsi="Arial" w:cs="Arial"/>
          <w:lang w:val="fr-FR"/>
        </w:rPr>
        <w:t xml:space="preserve">Plus tôt les écarts </w:t>
      </w:r>
      <w:proofErr w:type="spellStart"/>
      <w:r w:rsidRPr="00433200">
        <w:rPr>
          <w:rFonts w:ascii="Arial" w:hAnsi="Arial" w:cs="Arial"/>
          <w:lang w:val="fr-FR"/>
        </w:rPr>
        <w:t>microgéométriques</w:t>
      </w:r>
      <w:proofErr w:type="spellEnd"/>
      <w:r w:rsidRPr="00433200">
        <w:rPr>
          <w:rFonts w:ascii="Arial" w:hAnsi="Arial" w:cs="Arial"/>
          <w:lang w:val="fr-FR"/>
        </w:rPr>
        <w:t xml:space="preserve"> des flancs de dents sont détectés, plus efficacement les émissions sonores ultérieures peuvent être évitées. Grâce à </w:t>
      </w:r>
      <w:proofErr w:type="spellStart"/>
      <w:r w:rsidRPr="00433200">
        <w:rPr>
          <w:rFonts w:ascii="Arial" w:hAnsi="Arial" w:cs="Arial"/>
          <w:lang w:val="fr-FR"/>
        </w:rPr>
        <w:t>LHProcessMonitoring</w:t>
      </w:r>
      <w:proofErr w:type="spellEnd"/>
      <w:r w:rsidRPr="00433200">
        <w:rPr>
          <w:rFonts w:ascii="Arial" w:hAnsi="Arial" w:cs="Arial"/>
          <w:lang w:val="fr-FR"/>
        </w:rPr>
        <w:t>, les causes peuvent être identifiées et corrigées en amont. Le logiciel visualise et analyse les paramètres du process</w:t>
      </w:r>
      <w:r>
        <w:rPr>
          <w:rFonts w:ascii="Arial" w:hAnsi="Arial" w:cs="Arial"/>
          <w:lang w:val="fr-FR"/>
        </w:rPr>
        <w:t xml:space="preserve"> </w:t>
      </w:r>
      <w:r w:rsidRPr="00433200">
        <w:rPr>
          <w:rFonts w:ascii="Arial" w:hAnsi="Arial" w:cs="Arial"/>
          <w:lang w:val="fr-FR"/>
        </w:rPr>
        <w:t>tels que le couple, la position des axes et la puissance, génère des courbes d'enveloppe dynamiques à partir des données d'apprentissage et détecte automatiquement les dépassements de limites, avant que les composants défectueux n'atteignent les tests de fin de ligne.</w:t>
      </w:r>
    </w:p>
    <w:p w14:paraId="1FA5B7AC" w14:textId="77777777" w:rsidR="003C1BA6" w:rsidRPr="00A91080" w:rsidRDefault="003C1BA6" w:rsidP="003C1BA6">
      <w:pPr>
        <w:rPr>
          <w:rFonts w:ascii="Arial" w:hAnsi="Arial" w:cs="Arial"/>
          <w:b/>
          <w:bCs/>
          <w:lang w:val="en-US"/>
        </w:rPr>
      </w:pPr>
      <w:proofErr w:type="spellStart"/>
      <w:r w:rsidRPr="00A91080">
        <w:rPr>
          <w:rFonts w:ascii="Arial" w:hAnsi="Arial" w:cs="Arial"/>
          <w:b/>
          <w:bCs/>
          <w:lang w:val="en-US"/>
        </w:rPr>
        <w:t>LHProcessMonitoring</w:t>
      </w:r>
      <w:proofErr w:type="spellEnd"/>
      <w:r w:rsidRPr="00A9108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91080">
        <w:rPr>
          <w:rFonts w:ascii="Arial" w:hAnsi="Arial" w:cs="Arial"/>
          <w:b/>
          <w:bCs/>
          <w:lang w:val="en-US"/>
        </w:rPr>
        <w:t>optimisé</w:t>
      </w:r>
      <w:proofErr w:type="spellEnd"/>
      <w:r w:rsidRPr="00A91080">
        <w:rPr>
          <w:rFonts w:ascii="Arial" w:hAnsi="Arial" w:cs="Arial"/>
          <w:b/>
          <w:bCs/>
          <w:lang w:val="en-US"/>
        </w:rPr>
        <w:t xml:space="preserve"> et </w:t>
      </w:r>
      <w:proofErr w:type="spellStart"/>
      <w:r w:rsidRPr="00A91080">
        <w:rPr>
          <w:rFonts w:ascii="Arial" w:hAnsi="Arial" w:cs="Arial"/>
          <w:b/>
          <w:bCs/>
          <w:lang w:val="en-US"/>
        </w:rPr>
        <w:t>perfectionné</w:t>
      </w:r>
      <w:proofErr w:type="spellEnd"/>
    </w:p>
    <w:p w14:paraId="3383FE8D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FB5EE1">
        <w:rPr>
          <w:rFonts w:ascii="Arial" w:hAnsi="Arial" w:cs="Arial"/>
          <w:lang w:val="fr-FR"/>
        </w:rPr>
        <w:t xml:space="preserve">Le logiciel a été enrichi de nouvelles options d'affichage et d'un guide utilisateur optimisé, et inclut désormais la rectification de profils et le </w:t>
      </w:r>
      <w:proofErr w:type="spellStart"/>
      <w:r w:rsidRPr="00FB5EE1">
        <w:rPr>
          <w:rFonts w:ascii="Arial" w:hAnsi="Arial" w:cs="Arial"/>
          <w:lang w:val="fr-FR"/>
        </w:rPr>
        <w:t>skiving</w:t>
      </w:r>
      <w:proofErr w:type="spellEnd"/>
      <w:r w:rsidRPr="00FB5EE1">
        <w:rPr>
          <w:rFonts w:ascii="Arial" w:hAnsi="Arial" w:cs="Arial"/>
          <w:lang w:val="fr-FR"/>
        </w:rPr>
        <w:t xml:space="preserve">. Un nouvel outil, </w:t>
      </w:r>
      <w:proofErr w:type="spellStart"/>
      <w:r w:rsidRPr="00FB5EE1">
        <w:rPr>
          <w:rFonts w:ascii="Arial" w:hAnsi="Arial" w:cs="Arial"/>
          <w:lang w:val="fr-FR"/>
        </w:rPr>
        <w:t>RecordViewer</w:t>
      </w:r>
      <w:proofErr w:type="spellEnd"/>
      <w:r w:rsidRPr="00FB5EE1">
        <w:rPr>
          <w:rFonts w:ascii="Arial" w:hAnsi="Arial" w:cs="Arial"/>
          <w:lang w:val="fr-FR"/>
        </w:rPr>
        <w:t>, permet de visualiser les données de proc</w:t>
      </w:r>
      <w:r>
        <w:rPr>
          <w:rFonts w:ascii="Arial" w:hAnsi="Arial" w:cs="Arial"/>
          <w:lang w:val="fr-FR"/>
        </w:rPr>
        <w:t>édés</w:t>
      </w:r>
      <w:r w:rsidRPr="00FB5EE1">
        <w:rPr>
          <w:rFonts w:ascii="Arial" w:hAnsi="Arial" w:cs="Arial"/>
          <w:lang w:val="fr-FR"/>
        </w:rPr>
        <w:t xml:space="preserve"> enregistrées et de les exploiter pour l'optimisation de la production. Initialement développé exclusivement pour le département développement et technologie de l'entreprise, </w:t>
      </w:r>
      <w:proofErr w:type="spellStart"/>
      <w:r w:rsidRPr="00FB5EE1">
        <w:rPr>
          <w:rFonts w:ascii="Arial" w:hAnsi="Arial" w:cs="Arial"/>
          <w:lang w:val="fr-FR"/>
        </w:rPr>
        <w:t>RecordViewer</w:t>
      </w:r>
      <w:proofErr w:type="spellEnd"/>
      <w:r w:rsidRPr="00FB5EE1">
        <w:rPr>
          <w:rFonts w:ascii="Arial" w:hAnsi="Arial" w:cs="Arial"/>
          <w:lang w:val="fr-FR"/>
        </w:rPr>
        <w:t xml:space="preserve"> est désormais également disponible pour les clients hors ligne en version </w:t>
      </w:r>
      <w:r>
        <w:rPr>
          <w:rFonts w:ascii="Arial" w:hAnsi="Arial" w:cs="Arial"/>
          <w:lang w:val="fr-FR"/>
        </w:rPr>
        <w:t>locale</w:t>
      </w:r>
      <w:r w:rsidRPr="00FB5EE1">
        <w:rPr>
          <w:rFonts w:ascii="Arial" w:hAnsi="Arial" w:cs="Arial"/>
          <w:lang w:val="fr-FR"/>
        </w:rPr>
        <w:t xml:space="preserve">. « Cela nous permet de répondre aux demandes de nombreux clients souhaitant développer leur propre expertise en analyse », explique </w:t>
      </w:r>
      <w:r>
        <w:rPr>
          <w:rFonts w:ascii="Arial" w:hAnsi="Arial" w:cs="Arial"/>
          <w:lang w:val="fr-FR"/>
        </w:rPr>
        <w:t xml:space="preserve">M. </w:t>
      </w:r>
      <w:r w:rsidRPr="00FB5EE1">
        <w:rPr>
          <w:rFonts w:ascii="Arial" w:hAnsi="Arial" w:cs="Arial"/>
          <w:lang w:val="fr-FR"/>
        </w:rPr>
        <w:t>Florian Schuon.</w:t>
      </w:r>
    </w:p>
    <w:p w14:paraId="4A71EB7C" w14:textId="77777777" w:rsidR="003C1BA6" w:rsidRPr="00A91080" w:rsidRDefault="003C1BA6" w:rsidP="003C1BA6">
      <w:pPr>
        <w:rPr>
          <w:rFonts w:ascii="Arial" w:hAnsi="Arial" w:cs="Arial"/>
          <w:b/>
          <w:bCs/>
          <w:lang w:val="en-US"/>
        </w:rPr>
      </w:pPr>
      <w:proofErr w:type="spellStart"/>
      <w:r w:rsidRPr="00A91080">
        <w:rPr>
          <w:rFonts w:ascii="Arial" w:hAnsi="Arial" w:cs="Arial"/>
          <w:b/>
          <w:bCs/>
          <w:lang w:val="en-US"/>
        </w:rPr>
        <w:t>LHFingerprint</w:t>
      </w:r>
      <w:proofErr w:type="spellEnd"/>
      <w:r w:rsidRPr="00A9108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91080">
        <w:rPr>
          <w:rFonts w:ascii="Arial" w:hAnsi="Arial" w:cs="Arial"/>
          <w:b/>
          <w:bCs/>
          <w:lang w:val="en-US"/>
        </w:rPr>
        <w:t>facilite</w:t>
      </w:r>
      <w:proofErr w:type="spellEnd"/>
      <w:r w:rsidRPr="00A91080">
        <w:rPr>
          <w:rFonts w:ascii="Arial" w:hAnsi="Arial" w:cs="Arial"/>
          <w:b/>
          <w:bCs/>
          <w:lang w:val="en-US"/>
        </w:rPr>
        <w:t xml:space="preserve"> le diagnostic machine</w:t>
      </w:r>
    </w:p>
    <w:p w14:paraId="0F63DD06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8E4960">
        <w:rPr>
          <w:rFonts w:ascii="Arial" w:hAnsi="Arial" w:cs="Arial"/>
          <w:lang w:val="fr-FR"/>
        </w:rPr>
        <w:t xml:space="preserve">Un arrêt machine imprévu dû à une défaillance d'un composant est le pire scénario pour les utilisateurs. Les écarts par rapport à l'état </w:t>
      </w:r>
      <w:r>
        <w:rPr>
          <w:rFonts w:ascii="Arial" w:hAnsi="Arial" w:cs="Arial"/>
          <w:lang w:val="fr-FR"/>
        </w:rPr>
        <w:t>à la</w:t>
      </w:r>
      <w:r w:rsidRPr="008E4960">
        <w:rPr>
          <w:rFonts w:ascii="Arial" w:hAnsi="Arial" w:cs="Arial"/>
          <w:lang w:val="fr-FR"/>
        </w:rPr>
        <w:t xml:space="preserve"> livraison de la machine sont désormais encore plus faciles à détecter pour les clients. Le logiciel </w:t>
      </w:r>
      <w:proofErr w:type="spellStart"/>
      <w:r w:rsidRPr="008E4960">
        <w:rPr>
          <w:rFonts w:ascii="Arial" w:hAnsi="Arial" w:cs="Arial"/>
          <w:lang w:val="fr-FR"/>
        </w:rPr>
        <w:t>LHFingerprint</w:t>
      </w:r>
      <w:proofErr w:type="spellEnd"/>
      <w:r w:rsidRPr="008E4960">
        <w:rPr>
          <w:rFonts w:ascii="Arial" w:hAnsi="Arial" w:cs="Arial"/>
          <w:lang w:val="fr-FR"/>
        </w:rPr>
        <w:t xml:space="preserve"> a été perfectionné pour permettre aux clients de saisir eux-mêmes les données d'empreintes digitales et de répéter l'enregistrement aussi souvent qu'ils le souhaitent. Ces enregistrements peuvent également être visualisés et analysés hors ligne dans le nouveau </w:t>
      </w:r>
      <w:proofErr w:type="spellStart"/>
      <w:r w:rsidRPr="008E4960">
        <w:rPr>
          <w:rFonts w:ascii="Arial" w:hAnsi="Arial" w:cs="Arial"/>
          <w:lang w:val="fr-FR"/>
        </w:rPr>
        <w:t>RecordViewer</w:t>
      </w:r>
      <w:proofErr w:type="spellEnd"/>
      <w:r w:rsidRPr="008E4960">
        <w:rPr>
          <w:rFonts w:ascii="Arial" w:hAnsi="Arial" w:cs="Arial"/>
          <w:lang w:val="fr-FR"/>
        </w:rPr>
        <w:t>, soulignant ainsi la cohérence de la chaîne d'outils Liebherr.</w:t>
      </w:r>
    </w:p>
    <w:p w14:paraId="502D3AEA" w14:textId="77777777" w:rsidR="003C1BA6" w:rsidRPr="00A91080" w:rsidRDefault="003C1BA6" w:rsidP="003C1BA6">
      <w:pPr>
        <w:rPr>
          <w:rFonts w:ascii="Arial" w:hAnsi="Arial" w:cs="Arial"/>
          <w:b/>
          <w:bCs/>
          <w:lang w:val="fr-FR"/>
        </w:rPr>
      </w:pPr>
      <w:r w:rsidRPr="00A91080">
        <w:rPr>
          <w:rFonts w:ascii="Arial" w:hAnsi="Arial" w:cs="Arial"/>
          <w:b/>
          <w:bCs/>
          <w:lang w:val="fr-FR"/>
        </w:rPr>
        <w:t>Détecter à temps les arrêts machine imminents</w:t>
      </w:r>
    </w:p>
    <w:p w14:paraId="7239FCD8" w14:textId="77777777" w:rsidR="003C1BA6" w:rsidRPr="00E36C3F" w:rsidRDefault="003C1BA6" w:rsidP="003C1BA6">
      <w:pPr>
        <w:rPr>
          <w:rFonts w:ascii="Arial" w:hAnsi="Arial" w:cs="Arial"/>
          <w:lang w:val="fr-FR"/>
        </w:rPr>
      </w:pPr>
      <w:r w:rsidRPr="00E36C3F">
        <w:rPr>
          <w:rFonts w:ascii="Arial" w:hAnsi="Arial" w:cs="Arial"/>
          <w:lang w:val="fr-FR"/>
        </w:rPr>
        <w:t>Cela permet d'agir proactivement même en cours d'exploitation, permettant d'identifier et d'éviter rapidement les arrêt</w:t>
      </w:r>
      <w:r>
        <w:rPr>
          <w:rFonts w:ascii="Arial" w:hAnsi="Arial" w:cs="Arial"/>
          <w:lang w:val="fr-FR"/>
        </w:rPr>
        <w:t>s machine</w:t>
      </w:r>
      <w:r w:rsidRPr="00E36C3F">
        <w:rPr>
          <w:rFonts w:ascii="Arial" w:hAnsi="Arial" w:cs="Arial"/>
          <w:lang w:val="fr-FR"/>
        </w:rPr>
        <w:t xml:space="preserve"> imminents. Auparavant disponible uniquement dans le cadre d'un contrat de maintenance, cette fonction est désormais intégrée au système de surveillance d'état des machines Liebherr.</w:t>
      </w:r>
    </w:p>
    <w:p w14:paraId="15A9D413" w14:textId="77777777" w:rsidR="003C1BA6" w:rsidRPr="003C1BA6" w:rsidRDefault="003C1BA6" w:rsidP="003C1BA6">
      <w:pPr>
        <w:rPr>
          <w:rFonts w:ascii="Arial" w:hAnsi="Arial" w:cs="Arial"/>
          <w:lang w:val="fr-FR"/>
        </w:rPr>
      </w:pPr>
      <w:r w:rsidRPr="003C1BA6">
        <w:rPr>
          <w:rFonts w:ascii="Arial" w:hAnsi="Arial" w:cs="Arial"/>
          <w:lang w:val="fr-FR"/>
        </w:rPr>
        <w:t xml:space="preserve">3 questions à M. Florian Schuon, Responsable Solutions Numériques chez Liebherr </w:t>
      </w:r>
      <w:proofErr w:type="spellStart"/>
      <w:r w:rsidRPr="003C1BA6">
        <w:rPr>
          <w:rFonts w:ascii="Arial" w:hAnsi="Arial" w:cs="Arial"/>
          <w:lang w:val="fr-FR"/>
        </w:rPr>
        <w:t>Verzahntechnik</w:t>
      </w:r>
      <w:proofErr w:type="spellEnd"/>
      <w:r w:rsidRPr="003C1BA6">
        <w:rPr>
          <w:rFonts w:ascii="Arial" w:hAnsi="Arial" w:cs="Arial"/>
          <w:lang w:val="fr-FR"/>
        </w:rPr>
        <w:t xml:space="preserve"> GmbH</w:t>
      </w:r>
    </w:p>
    <w:p w14:paraId="122340EC" w14:textId="77777777" w:rsidR="003C1BA6" w:rsidRPr="00A91080" w:rsidRDefault="003C1BA6" w:rsidP="003C1BA6">
      <w:pPr>
        <w:rPr>
          <w:rFonts w:ascii="Arial" w:hAnsi="Arial" w:cs="Arial"/>
          <w:b/>
          <w:bCs/>
          <w:lang w:val="fr-FR"/>
        </w:rPr>
      </w:pPr>
      <w:r w:rsidRPr="00A91080">
        <w:rPr>
          <w:rFonts w:ascii="Arial" w:hAnsi="Arial" w:cs="Arial"/>
          <w:b/>
          <w:bCs/>
          <w:lang w:val="fr-FR"/>
        </w:rPr>
        <w:lastRenderedPageBreak/>
        <w:t>Qu’est-ce qui vous motive personnellement dans le développement de solutions numériques ?</w:t>
      </w:r>
    </w:p>
    <w:p w14:paraId="6D7E69C9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1A3AD4">
        <w:rPr>
          <w:rFonts w:ascii="Arial" w:hAnsi="Arial" w:cs="Arial"/>
          <w:lang w:val="fr-FR"/>
        </w:rPr>
        <w:t>Il est important pour moi de proposer à nos clients des solutions adaptées à leurs besoins spécifiques. Comme un produit standard ne permet pas toujours de répondre à ces besoins, nous misons sur un système modulaire. Cela permet à nos clients de configurer leur solution numérique individuellement, une approche que nous poursuivrons avec constance à l'avenir.</w:t>
      </w:r>
    </w:p>
    <w:p w14:paraId="31C3AA06" w14:textId="77777777" w:rsidR="003C1BA6" w:rsidRPr="00A91080" w:rsidRDefault="003C1BA6" w:rsidP="003C1BA6">
      <w:pPr>
        <w:rPr>
          <w:rFonts w:ascii="Arial" w:hAnsi="Arial" w:cs="Arial"/>
          <w:b/>
          <w:bCs/>
          <w:lang w:val="fr-FR"/>
        </w:rPr>
      </w:pPr>
      <w:r w:rsidRPr="00A91080">
        <w:rPr>
          <w:rFonts w:ascii="Arial" w:hAnsi="Arial" w:cs="Arial"/>
          <w:b/>
          <w:bCs/>
          <w:lang w:val="fr-FR"/>
        </w:rPr>
        <w:t>Comment façonnez-vous le développement ultérieur de vos produits numériques ?</w:t>
      </w:r>
    </w:p>
    <w:p w14:paraId="3A5E7DD3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3603B9">
        <w:rPr>
          <w:rFonts w:ascii="Arial" w:hAnsi="Arial" w:cs="Arial"/>
          <w:lang w:val="fr-FR"/>
        </w:rPr>
        <w:t>Nous nous efforçons d'optimiser la valeur des données collectées pour nos clients grâce à des analyses ciblées, des algorithmes intelligents et l'utilisation de l'apprentissage automatique. Notre objectif est de fournir automatiquement des informations pertinentes pour faciliter la prise de décision.</w:t>
      </w:r>
    </w:p>
    <w:p w14:paraId="29F5C4CA" w14:textId="77777777" w:rsidR="003C1BA6" w:rsidRPr="00A91080" w:rsidRDefault="003C1BA6" w:rsidP="003C1BA6">
      <w:pPr>
        <w:rPr>
          <w:rFonts w:ascii="Arial" w:hAnsi="Arial" w:cs="Arial"/>
          <w:b/>
          <w:bCs/>
          <w:lang w:val="fr-FR"/>
        </w:rPr>
      </w:pPr>
      <w:r w:rsidRPr="00A91080">
        <w:rPr>
          <w:rFonts w:ascii="Arial" w:hAnsi="Arial" w:cs="Arial"/>
          <w:b/>
          <w:bCs/>
          <w:lang w:val="fr-FR"/>
        </w:rPr>
        <w:t>Comment accompagnez-vous vos clients dans leur démarrage ?</w:t>
      </w:r>
    </w:p>
    <w:p w14:paraId="548B3EEA" w14:textId="77777777" w:rsidR="003C1BA6" w:rsidRPr="00A91080" w:rsidRDefault="003C1BA6" w:rsidP="003C1BA6">
      <w:pPr>
        <w:rPr>
          <w:rFonts w:ascii="Arial" w:hAnsi="Arial" w:cs="Arial"/>
          <w:lang w:val="fr-FR"/>
        </w:rPr>
      </w:pPr>
      <w:r w:rsidRPr="00D36A97">
        <w:rPr>
          <w:rFonts w:ascii="Arial" w:hAnsi="Arial" w:cs="Arial"/>
          <w:lang w:val="fr-FR"/>
        </w:rPr>
        <w:t>Nous accompagnons nos clients là où ils se trouvent : avec des solutions évolutives et complètes. Nous prenons la sécurité informatique au sérieux. Parallèlement, nous constatons une ouverture croissante aux proc</w:t>
      </w:r>
      <w:r>
        <w:rPr>
          <w:rFonts w:ascii="Arial" w:hAnsi="Arial" w:cs="Arial"/>
          <w:lang w:val="fr-FR"/>
        </w:rPr>
        <w:t>édés</w:t>
      </w:r>
      <w:r w:rsidRPr="00D36A97">
        <w:rPr>
          <w:rFonts w:ascii="Arial" w:hAnsi="Arial" w:cs="Arial"/>
          <w:lang w:val="fr-FR"/>
        </w:rPr>
        <w:t xml:space="preserve"> pilotés par les données. Nous aidons nos clients à exploiter ce potentiel de manière sûre et efficace.</w:t>
      </w:r>
    </w:p>
    <w:p w14:paraId="71133190" w14:textId="77777777" w:rsidR="003C1BA6" w:rsidRDefault="003C1BA6" w:rsidP="009A3D17">
      <w:pPr>
        <w:pStyle w:val="Copyhead11Pt"/>
        <w:rPr>
          <w:lang w:val="fr-FR"/>
        </w:rPr>
      </w:pPr>
    </w:p>
    <w:p w14:paraId="22FC9519" w14:textId="77777777" w:rsidR="003C1BA6" w:rsidRDefault="003C1BA6" w:rsidP="009A3D17">
      <w:pPr>
        <w:pStyle w:val="Copyhead11Pt"/>
        <w:rPr>
          <w:lang w:val="fr-FR"/>
        </w:rPr>
      </w:pPr>
    </w:p>
    <w:p w14:paraId="68474E72" w14:textId="198BCB22" w:rsidR="009A3D17" w:rsidRPr="00F32258" w:rsidRDefault="00F654C7" w:rsidP="009A3D17">
      <w:pPr>
        <w:pStyle w:val="Copyhead11Pt"/>
      </w:pPr>
      <w:r w:rsidRPr="00F32258">
        <w:t>Photos</w:t>
      </w:r>
    </w:p>
    <w:p w14:paraId="5B220693" w14:textId="77777777" w:rsidR="003C1BA6" w:rsidRPr="00D32D5E" w:rsidRDefault="003C1BA6" w:rsidP="003C1BA6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53802EE3" wp14:editId="77939D11">
            <wp:extent cx="3362325" cy="1952625"/>
            <wp:effectExtent l="0" t="0" r="9525" b="9525"/>
            <wp:docPr id="1835460418" name="Grafik 1" descr="Ein Bild, das Text, Software, Webseite, Websi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460418" name="Grafik 1" descr="Ein Bild, das Text, Software, Webseite, Websit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32306" w14:textId="77777777" w:rsidR="003C1BA6" w:rsidRPr="006F5106" w:rsidRDefault="003C1BA6" w:rsidP="003C1BA6">
      <w:pPr>
        <w:pStyle w:val="Caption9Pt"/>
        <w:rPr>
          <w:lang w:val="en-US"/>
        </w:rPr>
      </w:pPr>
      <w:r w:rsidRPr="006F5106">
        <w:rPr>
          <w:lang w:val="en-US"/>
        </w:rPr>
        <w:t xml:space="preserve">Screenshot </w:t>
      </w:r>
      <w:proofErr w:type="spellStart"/>
      <w:r w:rsidRPr="006F5106">
        <w:rPr>
          <w:lang w:val="en-US"/>
        </w:rPr>
        <w:t>LHProcessmonitoring</w:t>
      </w:r>
      <w:proofErr w:type="spellEnd"/>
      <w:r w:rsidRPr="006F5106">
        <w:rPr>
          <w:lang w:val="en-US"/>
        </w:rPr>
        <w:t xml:space="preserve"> </w:t>
      </w:r>
      <w:proofErr w:type="spellStart"/>
      <w:r w:rsidRPr="006F5106">
        <w:rPr>
          <w:lang w:val="en-US"/>
        </w:rPr>
        <w:t>englisch</w:t>
      </w:r>
      <w:proofErr w:type="spellEnd"/>
    </w:p>
    <w:p w14:paraId="374102BB" w14:textId="76706FE3" w:rsidR="003C1BA6" w:rsidRPr="003C1BA6" w:rsidRDefault="003C1BA6" w:rsidP="003C1BA6">
      <w:pPr>
        <w:pStyle w:val="Caption9Pt"/>
        <w:rPr>
          <w:lang w:val="en-US"/>
        </w:rPr>
      </w:pPr>
      <w:r w:rsidRPr="003C1BA6">
        <w:rPr>
          <w:lang w:val="en-US"/>
        </w:rPr>
        <w:t xml:space="preserve">Representation du </w:t>
      </w:r>
      <w:proofErr w:type="spellStart"/>
      <w:r w:rsidRPr="003C1BA6">
        <w:rPr>
          <w:lang w:val="en-US"/>
        </w:rPr>
        <w:t>logiciel</w:t>
      </w:r>
      <w:proofErr w:type="spellEnd"/>
      <w:r w:rsidRPr="003C1BA6">
        <w:rPr>
          <w:lang w:val="en-US"/>
        </w:rPr>
        <w:t xml:space="preserve"> </w:t>
      </w:r>
      <w:proofErr w:type="spellStart"/>
      <w:r w:rsidRPr="003C1BA6">
        <w:rPr>
          <w:lang w:val="en-US"/>
        </w:rPr>
        <w:t>LHProcessMonitoring</w:t>
      </w:r>
      <w:proofErr w:type="spellEnd"/>
      <w:r w:rsidRPr="003C1BA6">
        <w:rPr>
          <w:lang w:val="en-US"/>
        </w:rPr>
        <w:t xml:space="preserve"> sur </w:t>
      </w:r>
      <w:proofErr w:type="spellStart"/>
      <w:r w:rsidRPr="003C1BA6">
        <w:rPr>
          <w:lang w:val="en-US"/>
        </w:rPr>
        <w:t>une</w:t>
      </w:r>
      <w:proofErr w:type="spellEnd"/>
      <w:r w:rsidRPr="003C1BA6">
        <w:rPr>
          <w:lang w:val="en-US"/>
        </w:rPr>
        <w:t xml:space="preserve"> machine</w:t>
      </w:r>
      <w:r>
        <w:rPr>
          <w:lang w:val="en-US"/>
        </w:rPr>
        <w:t xml:space="preserve"> </w:t>
      </w:r>
      <w:r w:rsidRPr="003C1BA6">
        <w:rPr>
          <w:lang w:val="en-US"/>
        </w:rPr>
        <w:t xml:space="preserve">de </w:t>
      </w:r>
      <w:proofErr w:type="spellStart"/>
      <w:r w:rsidRPr="003C1BA6">
        <w:rPr>
          <w:lang w:val="en-US"/>
        </w:rPr>
        <w:t>taillage</w:t>
      </w:r>
      <w:proofErr w:type="spellEnd"/>
      <w:r w:rsidRPr="003C1BA6">
        <w:rPr>
          <w:lang w:val="en-US"/>
        </w:rPr>
        <w:t xml:space="preserve"> Liebherr. </w:t>
      </w:r>
      <w:proofErr w:type="spellStart"/>
      <w:r w:rsidRPr="003C1BA6">
        <w:rPr>
          <w:lang w:val="en-US"/>
        </w:rPr>
        <w:t>Toutes</w:t>
      </w:r>
      <w:proofErr w:type="spellEnd"/>
      <w:r w:rsidRPr="003C1BA6">
        <w:rPr>
          <w:lang w:val="en-US"/>
        </w:rPr>
        <w:t xml:space="preserve"> les pieces </w:t>
      </w:r>
      <w:proofErr w:type="spellStart"/>
      <w:r w:rsidRPr="003C1BA6">
        <w:rPr>
          <w:lang w:val="en-US"/>
        </w:rPr>
        <w:t>peuvent</w:t>
      </w:r>
      <w:proofErr w:type="spellEnd"/>
      <w:r w:rsidRPr="003C1BA6">
        <w:rPr>
          <w:lang w:val="en-US"/>
        </w:rPr>
        <w:t xml:space="preserve"> </w:t>
      </w:r>
      <w:proofErr w:type="spellStart"/>
      <w:r w:rsidRPr="003C1BA6">
        <w:rPr>
          <w:lang w:val="en-US"/>
        </w:rPr>
        <w:t>etre</w:t>
      </w:r>
      <w:proofErr w:type="spellEnd"/>
      <w:r w:rsidRPr="003C1BA6">
        <w:rPr>
          <w:lang w:val="en-US"/>
        </w:rPr>
        <w:t xml:space="preserve"> </w:t>
      </w:r>
      <w:r>
        <w:rPr>
          <w:lang w:val="en-US"/>
        </w:rPr>
        <w:t xml:space="preserve">analyses </w:t>
      </w:r>
      <w:proofErr w:type="spellStart"/>
      <w:r w:rsidRPr="003C1BA6">
        <w:rPr>
          <w:lang w:val="en-US"/>
        </w:rPr>
        <w:t>individuellement</w:t>
      </w:r>
      <w:proofErr w:type="spellEnd"/>
      <w:r w:rsidRPr="003C1BA6">
        <w:rPr>
          <w:lang w:val="en-US"/>
        </w:rPr>
        <w:t xml:space="preserve"> au </w:t>
      </w:r>
      <w:proofErr w:type="spellStart"/>
      <w:r w:rsidRPr="003C1BA6">
        <w:rPr>
          <w:lang w:val="en-US"/>
        </w:rPr>
        <w:t>cours</w:t>
      </w:r>
      <w:proofErr w:type="spellEnd"/>
      <w:r w:rsidRPr="003C1BA6">
        <w:rPr>
          <w:lang w:val="en-US"/>
        </w:rPr>
        <w:t xml:space="preserve"> du </w:t>
      </w:r>
      <w:proofErr w:type="spellStart"/>
      <w:r w:rsidRPr="003C1BA6">
        <w:rPr>
          <w:lang w:val="en-US"/>
        </w:rPr>
        <w:t>procede</w:t>
      </w:r>
      <w:proofErr w:type="spellEnd"/>
      <w:r w:rsidRPr="003C1BA6">
        <w:rPr>
          <w:lang w:val="en-US"/>
        </w:rPr>
        <w:t>.</w:t>
      </w:r>
    </w:p>
    <w:p w14:paraId="69D1AD57" w14:textId="42E0704D" w:rsidR="003C1BA6" w:rsidRDefault="003C1BA6" w:rsidP="003C1BA6">
      <w:pPr>
        <w:pStyle w:val="Caption9Pt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4FD96E0" wp14:editId="3F91F966">
            <wp:extent cx="3314700" cy="1943100"/>
            <wp:effectExtent l="0" t="0" r="0" b="0"/>
            <wp:docPr id="256270280" name="Grafik 1" descr="Ein Bild, das Diagramm, Reihe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270280" name="Grafik 1" descr="Ein Bild, das Diagramm, Reihe, Screenshot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83">
        <w:rPr>
          <w:lang w:val="en-US"/>
        </w:rPr>
        <w:br/>
      </w:r>
      <w:bookmarkEnd w:id="0"/>
    </w:p>
    <w:p w14:paraId="2BF3CBBB" w14:textId="77777777" w:rsidR="003C1BA6" w:rsidRDefault="003C1BA6" w:rsidP="003C1BA6">
      <w:pPr>
        <w:pStyle w:val="Caption9Pt"/>
        <w:rPr>
          <w:lang w:val="en-US"/>
        </w:rPr>
      </w:pPr>
      <w:proofErr w:type="spellStart"/>
      <w:r w:rsidRPr="006F5106">
        <w:rPr>
          <w:lang w:val="en-US"/>
        </w:rPr>
        <w:t>ProcessRecordViewer</w:t>
      </w:r>
      <w:proofErr w:type="spellEnd"/>
      <w:r w:rsidRPr="006F5106">
        <w:rPr>
          <w:lang w:val="en-US"/>
        </w:rPr>
        <w:t>-EN</w:t>
      </w:r>
    </w:p>
    <w:p w14:paraId="67EEE330" w14:textId="2D01B190" w:rsidR="003C1BA6" w:rsidRPr="003C1BA6" w:rsidRDefault="003C1BA6" w:rsidP="003C1BA6">
      <w:pPr>
        <w:pStyle w:val="Caption9Pt"/>
        <w:rPr>
          <w:rFonts w:ascii="Calibri" w:hAnsi="Calibri" w:cs="Calibri"/>
          <w:lang w:val="en-US"/>
        </w:rPr>
      </w:pPr>
      <w:proofErr w:type="spellStart"/>
      <w:r w:rsidRPr="003C1BA6">
        <w:rPr>
          <w:rFonts w:ascii="Calibri" w:hAnsi="Calibri" w:cs="Calibri"/>
          <w:lang w:val="en-US"/>
        </w:rPr>
        <w:t>L</w:t>
      </w:r>
      <w:r w:rsidRPr="003C1BA6">
        <w:rPr>
          <w:rFonts w:ascii="Calibri" w:hAnsi="Calibri" w:cs="Calibri" w:hint="eastAsia"/>
          <w:lang w:val="en-US"/>
        </w:rPr>
        <w:t>‘</w:t>
      </w:r>
      <w:r w:rsidRPr="003C1BA6">
        <w:rPr>
          <w:rFonts w:ascii="Calibri" w:hAnsi="Calibri" w:cs="Calibri"/>
          <w:lang w:val="en-US"/>
        </w:rPr>
        <w:t>application</w:t>
      </w:r>
      <w:proofErr w:type="spellEnd"/>
      <w:r w:rsidRPr="003C1BA6"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ProcessRecordViewer</w:t>
      </w:r>
      <w:proofErr w:type="spellEnd"/>
      <w:r w:rsidRPr="003C1BA6"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permet</w:t>
      </w:r>
      <w:proofErr w:type="spellEnd"/>
      <w:r w:rsidRPr="003C1BA6"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d</w:t>
      </w:r>
      <w:r w:rsidRPr="003C1BA6">
        <w:rPr>
          <w:rFonts w:ascii="Calibri" w:hAnsi="Calibri" w:cs="Calibri" w:hint="eastAsia"/>
          <w:lang w:val="en-US"/>
        </w:rPr>
        <w:t>‘</w:t>
      </w:r>
      <w:r w:rsidRPr="003C1BA6">
        <w:rPr>
          <w:rFonts w:ascii="Calibri" w:hAnsi="Calibri" w:cs="Calibri"/>
          <w:lang w:val="en-US"/>
        </w:rPr>
        <w:t>analyser</w:t>
      </w:r>
      <w:proofErr w:type="spellEnd"/>
      <w:r w:rsidRPr="003C1BA6"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en</w:t>
      </w:r>
      <w:proofErr w:type="spellEnd"/>
      <w:r w:rsidRPr="003C1BA6">
        <w:rPr>
          <w:rFonts w:ascii="Calibri" w:hAnsi="Calibri" w:cs="Calibri"/>
          <w:lang w:val="en-US"/>
        </w:rPr>
        <w:t xml:space="preserve"> detail </w:t>
      </w:r>
      <w:proofErr w:type="spellStart"/>
      <w:r w:rsidRPr="003C1BA6">
        <w:rPr>
          <w:rFonts w:ascii="Calibri" w:hAnsi="Calibri" w:cs="Calibri"/>
          <w:lang w:val="en-US"/>
        </w:rPr>
        <w:t>tous</w:t>
      </w:r>
      <w:proofErr w:type="spellEnd"/>
      <w:r w:rsidRPr="003C1BA6">
        <w:rPr>
          <w:rFonts w:ascii="Calibri" w:hAnsi="Calibri" w:cs="Calibri"/>
          <w:lang w:val="en-US"/>
        </w:rPr>
        <w:t xml:space="preserve"> les</w:t>
      </w:r>
      <w:r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signaux</w:t>
      </w:r>
      <w:proofErr w:type="spellEnd"/>
      <w:r w:rsidRPr="003C1BA6"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enregistres</w:t>
      </w:r>
      <w:proofErr w:type="spellEnd"/>
      <w:r w:rsidRPr="003C1BA6">
        <w:rPr>
          <w:rFonts w:ascii="Calibri" w:hAnsi="Calibri" w:cs="Calibri"/>
          <w:lang w:val="en-US"/>
        </w:rPr>
        <w:t xml:space="preserve">, de les comparer et </w:t>
      </w:r>
      <w:proofErr w:type="spellStart"/>
      <w:r w:rsidRPr="003C1BA6">
        <w:rPr>
          <w:rFonts w:ascii="Calibri" w:hAnsi="Calibri" w:cs="Calibri"/>
          <w:lang w:val="en-US"/>
        </w:rPr>
        <w:t>d</w:t>
      </w:r>
      <w:r w:rsidRPr="003C1BA6">
        <w:rPr>
          <w:rFonts w:ascii="Calibri" w:hAnsi="Calibri" w:cs="Calibri" w:hint="eastAsia"/>
          <w:lang w:val="en-US"/>
        </w:rPr>
        <w:t>‘</w:t>
      </w:r>
      <w:r w:rsidRPr="003C1BA6">
        <w:rPr>
          <w:rFonts w:ascii="Calibri" w:hAnsi="Calibri" w:cs="Calibri"/>
          <w:lang w:val="en-US"/>
        </w:rPr>
        <w:t>evaluer</w:t>
      </w:r>
      <w:proofErr w:type="spellEnd"/>
      <w:r w:rsidRPr="003C1BA6">
        <w:rPr>
          <w:rFonts w:ascii="Calibri" w:hAnsi="Calibri" w:cs="Calibri"/>
          <w:lang w:val="en-US"/>
        </w:rPr>
        <w:t xml:space="preserve"> de </w:t>
      </w:r>
      <w:r>
        <w:rPr>
          <w:rFonts w:ascii="Calibri" w:hAnsi="Calibri" w:cs="Calibri"/>
          <w:lang w:val="en-US"/>
        </w:rPr>
        <w:t xml:space="preserve">manière </w:t>
      </w:r>
      <w:r w:rsidRPr="003C1BA6">
        <w:rPr>
          <w:rFonts w:ascii="Calibri" w:hAnsi="Calibri" w:cs="Calibri"/>
          <w:lang w:val="en-US"/>
        </w:rPr>
        <w:t>exhaustive</w:t>
      </w:r>
      <w:r>
        <w:rPr>
          <w:rFonts w:ascii="Calibri" w:hAnsi="Calibri" w:cs="Calibri"/>
          <w:lang w:val="en-US"/>
        </w:rPr>
        <w:t xml:space="preserve"> </w:t>
      </w:r>
      <w:proofErr w:type="spellStart"/>
      <w:r w:rsidRPr="003C1BA6">
        <w:rPr>
          <w:rFonts w:ascii="Calibri" w:hAnsi="Calibri" w:cs="Calibri"/>
          <w:lang w:val="en-US"/>
        </w:rPr>
        <w:t>tous</w:t>
      </w:r>
      <w:proofErr w:type="spellEnd"/>
      <w:r w:rsidRPr="003C1BA6">
        <w:rPr>
          <w:rFonts w:ascii="Calibri" w:hAnsi="Calibri" w:cs="Calibri"/>
          <w:lang w:val="en-US"/>
        </w:rPr>
        <w:t xml:space="preserve"> les </w:t>
      </w:r>
      <w:proofErr w:type="spellStart"/>
      <w:r w:rsidRPr="003C1BA6">
        <w:rPr>
          <w:rFonts w:ascii="Calibri" w:hAnsi="Calibri" w:cs="Calibri"/>
          <w:lang w:val="en-US"/>
        </w:rPr>
        <w:t>parametres</w:t>
      </w:r>
      <w:proofErr w:type="spellEnd"/>
      <w:r w:rsidRPr="003C1BA6">
        <w:rPr>
          <w:rFonts w:ascii="Calibri" w:hAnsi="Calibri" w:cs="Calibri"/>
          <w:lang w:val="en-US"/>
        </w:rPr>
        <w:t xml:space="preserve"> du </w:t>
      </w:r>
      <w:proofErr w:type="spellStart"/>
      <w:r w:rsidRPr="003C1BA6">
        <w:rPr>
          <w:rFonts w:ascii="Calibri" w:hAnsi="Calibri" w:cs="Calibri"/>
          <w:lang w:val="en-US"/>
        </w:rPr>
        <w:t>procede</w:t>
      </w:r>
      <w:proofErr w:type="spellEnd"/>
      <w:r w:rsidRPr="003C1BA6">
        <w:rPr>
          <w:rFonts w:ascii="Calibri" w:hAnsi="Calibri" w:cs="Calibri"/>
          <w:lang w:val="en-US"/>
        </w:rPr>
        <w:t>.</w:t>
      </w:r>
    </w:p>
    <w:p w14:paraId="528EA50B" w14:textId="77777777" w:rsidR="003C1BA6" w:rsidRPr="006F5106" w:rsidRDefault="003C1BA6" w:rsidP="003C1BA6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5E1998CB" wp14:editId="17077C50">
            <wp:extent cx="2352675" cy="1543050"/>
            <wp:effectExtent l="0" t="0" r="9525" b="0"/>
            <wp:docPr id="488951819" name="Grafik 1" descr="Ein Bild, das Person, Kleidung, Menschliches Gesicht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951819" name="Grafik 1" descr="Ein Bild, das Person, Kleidung, Menschliches Gesicht, Wand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0CFDC" w14:textId="455E7375" w:rsidR="00F32258" w:rsidRPr="00E32DFF" w:rsidRDefault="003C1BA6" w:rsidP="003C1BA6">
      <w:pPr>
        <w:pStyle w:val="Caption9Pt"/>
        <w:rPr>
          <w:lang w:val="en-US"/>
        </w:rPr>
      </w:pPr>
      <w:r w:rsidRPr="003C1BA6">
        <w:rPr>
          <w:rFonts w:asciiTheme="majorHAnsi" w:hAnsiTheme="majorHAnsi" w:cstheme="majorHAnsi"/>
          <w:bCs/>
          <w:lang w:val="en-US"/>
        </w:rPr>
        <w:t>Mitarbeiterinterview_Florian_Schuon_11</w:t>
      </w:r>
      <w:r w:rsidR="00531B39" w:rsidRPr="00E32DFF">
        <w:rPr>
          <w:b/>
          <w:bCs/>
          <w:lang w:val="en-US"/>
        </w:rPr>
        <w:br/>
      </w:r>
    </w:p>
    <w:p w14:paraId="39AFC528" w14:textId="33253CF8" w:rsidR="00E80D9A" w:rsidRPr="00112840" w:rsidRDefault="00E80D9A" w:rsidP="00E80D9A">
      <w:pPr>
        <w:pStyle w:val="Copyhead11Pt"/>
      </w:pPr>
      <w:r>
        <w:t>Contact</w:t>
      </w:r>
    </w:p>
    <w:p w14:paraId="272B65B3" w14:textId="77777777" w:rsidR="00E80D9A" w:rsidRPr="004E6C6B" w:rsidRDefault="00E80D9A" w:rsidP="00E80D9A">
      <w:pPr>
        <w:pStyle w:val="Copytext11Pt"/>
      </w:pPr>
      <w:r w:rsidRPr="004E6C6B">
        <w:t>Thomas Weber</w:t>
      </w:r>
      <w:r w:rsidRPr="004E6C6B">
        <w:br/>
        <w:t>Head of Marketing</w:t>
      </w:r>
      <w:r w:rsidRPr="004E6C6B">
        <w:br/>
      </w:r>
      <w:proofErr w:type="spellStart"/>
      <w:r w:rsidRPr="004E6C6B">
        <w:t>Telefon</w:t>
      </w:r>
      <w:proofErr w:type="spellEnd"/>
      <w:r w:rsidRPr="004E6C6B">
        <w:t>: +49 831 / 786 - 3285</w:t>
      </w:r>
      <w:r w:rsidRPr="004E6C6B">
        <w:br/>
        <w:t xml:space="preserve">E-Mail: thomas.weber@liebherr.com </w:t>
      </w:r>
    </w:p>
    <w:p w14:paraId="0B7C398D" w14:textId="77777777" w:rsidR="009B3684" w:rsidRDefault="009B3684" w:rsidP="009B3684">
      <w:pPr>
        <w:pStyle w:val="Copyhead11Pt"/>
        <w:rPr>
          <w:lang w:val="fr-FR"/>
        </w:rPr>
      </w:pPr>
      <w:r>
        <w:rPr>
          <w:lang w:val="fr-FR"/>
        </w:rPr>
        <w:t>Publié par</w:t>
      </w:r>
    </w:p>
    <w:p w14:paraId="011C26D3" w14:textId="77777777" w:rsidR="00E80D9A" w:rsidRPr="00B81ED6" w:rsidRDefault="00E80D9A" w:rsidP="00E80D9A">
      <w:pPr>
        <w:pStyle w:val="Copytext11Pt"/>
        <w:rPr>
          <w:lang w:val="de-DE"/>
        </w:rPr>
      </w:pPr>
      <w:r>
        <w:rPr>
          <w:lang w:val="de-DE"/>
        </w:rPr>
        <w:t>Liebherr-</w:t>
      </w:r>
      <w:proofErr w:type="spellStart"/>
      <w:r>
        <w:rPr>
          <w:lang w:val="de-DE"/>
        </w:rPr>
        <w:t>Verzahntechnik</w:t>
      </w:r>
      <w:proofErr w:type="spellEnd"/>
      <w:r>
        <w:rPr>
          <w:lang w:val="de-DE"/>
        </w:rPr>
        <w:t xml:space="preserve"> GmbH</w:t>
      </w:r>
      <w:r w:rsidRPr="00BA1DEA">
        <w:rPr>
          <w:lang w:val="de-DE"/>
        </w:rPr>
        <w:t xml:space="preserve"> </w:t>
      </w:r>
      <w:r w:rsidRPr="00BA1DEA">
        <w:rPr>
          <w:lang w:val="de-DE"/>
        </w:rPr>
        <w:br/>
      </w:r>
      <w:r>
        <w:rPr>
          <w:lang w:val="de-DE"/>
        </w:rPr>
        <w:t>Kempten</w:t>
      </w:r>
      <w:r w:rsidRPr="00BA1DEA">
        <w:rPr>
          <w:lang w:val="de-DE"/>
        </w:rPr>
        <w:t> / </w:t>
      </w:r>
      <w:r>
        <w:rPr>
          <w:lang w:val="de-DE"/>
        </w:rPr>
        <w:t>Germany</w:t>
      </w:r>
      <w:r w:rsidRPr="00BA1DEA">
        <w:rPr>
          <w:lang w:val="de-DE"/>
        </w:rPr>
        <w:br/>
      </w:r>
      <w:hyperlink r:id="rId11" w:history="1">
        <w:r w:rsidRPr="00BA1DEA">
          <w:rPr>
            <w:lang w:val="de-DE"/>
          </w:rPr>
          <w:t>www.liebherr.com</w:t>
        </w:r>
      </w:hyperlink>
    </w:p>
    <w:sectPr w:rsidR="00E80D9A" w:rsidRPr="00B81ED6" w:rsidSect="00CA7BAB">
      <w:headerReference w:type="default" r:id="rId12"/>
      <w:footerReference w:type="default" r:id="rId13"/>
      <w:pgSz w:w="11906" w:h="16838"/>
      <w:pgMar w:top="851" w:right="680" w:bottom="1276" w:left="6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F5CB" w14:textId="77777777" w:rsidR="00251EC8" w:rsidRDefault="00251EC8" w:rsidP="00B81ED6">
      <w:pPr>
        <w:spacing w:after="0" w:line="240" w:lineRule="auto"/>
      </w:pPr>
      <w:r>
        <w:separator/>
      </w:r>
    </w:p>
  </w:endnote>
  <w:endnote w:type="continuationSeparator" w:id="0">
    <w:p w14:paraId="52AEBF56" w14:textId="77777777" w:rsidR="00251EC8" w:rsidRDefault="00251EC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1964" w14:textId="3D724F0C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3C1BA6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3C1BA6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3C1BA6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3C1BA6">
      <w:rPr>
        <w:rFonts w:ascii="Arial" w:hAnsi="Arial" w:cs="Arial"/>
      </w:rPr>
      <w:fldChar w:fldCharType="separate"/>
    </w:r>
    <w:r w:rsidR="003C1BA6">
      <w:rPr>
        <w:rFonts w:ascii="Arial" w:hAnsi="Arial" w:cs="Arial"/>
        <w:noProof/>
      </w:rPr>
      <w:t>2</w:t>
    </w:r>
    <w:r w:rsidR="003C1BA6" w:rsidRPr="0093605C">
      <w:rPr>
        <w:rFonts w:ascii="Arial" w:hAnsi="Arial" w:cs="Arial"/>
        <w:noProof/>
      </w:rPr>
      <w:t>/</w:t>
    </w:r>
    <w:r w:rsidR="003C1BA6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99496" w14:textId="77777777" w:rsidR="00251EC8" w:rsidRDefault="00251EC8" w:rsidP="00B81ED6">
      <w:pPr>
        <w:spacing w:after="0" w:line="240" w:lineRule="auto"/>
      </w:pPr>
      <w:r>
        <w:separator/>
      </w:r>
    </w:p>
  </w:footnote>
  <w:footnote w:type="continuationSeparator" w:id="0">
    <w:p w14:paraId="54B7D899" w14:textId="77777777" w:rsidR="00251EC8" w:rsidRDefault="00251EC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3A63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0B3DFEBB" wp14:editId="6461FDD5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A8D9778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E334E"/>
    <w:multiLevelType w:val="hybridMultilevel"/>
    <w:tmpl w:val="06DEDDDE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3EFA"/>
    <w:multiLevelType w:val="multilevel"/>
    <w:tmpl w:val="A12230F4"/>
    <w:numStyleLink w:val="TitleRuleListStyleLH"/>
  </w:abstractNum>
  <w:num w:numId="1" w16cid:durableId="1153135882">
    <w:abstractNumId w:val="0"/>
  </w:num>
  <w:num w:numId="2" w16cid:durableId="1379628554">
    <w:abstractNumId w:val="3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452671525">
    <w:abstractNumId w:val="1"/>
  </w:num>
  <w:num w:numId="4" w16cid:durableId="1084062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33002"/>
    <w:rsid w:val="00066E54"/>
    <w:rsid w:val="00085A89"/>
    <w:rsid w:val="000E0C93"/>
    <w:rsid w:val="001419B4"/>
    <w:rsid w:val="00145DB7"/>
    <w:rsid w:val="00194D30"/>
    <w:rsid w:val="00251EC8"/>
    <w:rsid w:val="00327624"/>
    <w:rsid w:val="003524D2"/>
    <w:rsid w:val="00371A5D"/>
    <w:rsid w:val="003936A6"/>
    <w:rsid w:val="003C1BA6"/>
    <w:rsid w:val="004932AF"/>
    <w:rsid w:val="00531B39"/>
    <w:rsid w:val="00555746"/>
    <w:rsid w:val="00556698"/>
    <w:rsid w:val="005802B2"/>
    <w:rsid w:val="005C3142"/>
    <w:rsid w:val="005E09CA"/>
    <w:rsid w:val="00652E53"/>
    <w:rsid w:val="007549DB"/>
    <w:rsid w:val="007B5A6E"/>
    <w:rsid w:val="007C2DD9"/>
    <w:rsid w:val="007F2586"/>
    <w:rsid w:val="00824226"/>
    <w:rsid w:val="008302D3"/>
    <w:rsid w:val="008337CF"/>
    <w:rsid w:val="00856AE6"/>
    <w:rsid w:val="009169F9"/>
    <w:rsid w:val="0093605C"/>
    <w:rsid w:val="0095271A"/>
    <w:rsid w:val="009648AC"/>
    <w:rsid w:val="00965077"/>
    <w:rsid w:val="009A3D17"/>
    <w:rsid w:val="009B130E"/>
    <w:rsid w:val="009B3684"/>
    <w:rsid w:val="009E547C"/>
    <w:rsid w:val="00AB3EA1"/>
    <w:rsid w:val="00AC2129"/>
    <w:rsid w:val="00AF1F99"/>
    <w:rsid w:val="00B17D3F"/>
    <w:rsid w:val="00B81ED6"/>
    <w:rsid w:val="00B860E6"/>
    <w:rsid w:val="00BB0BFF"/>
    <w:rsid w:val="00BD7045"/>
    <w:rsid w:val="00C464EC"/>
    <w:rsid w:val="00C77574"/>
    <w:rsid w:val="00CA7BAB"/>
    <w:rsid w:val="00D43B4C"/>
    <w:rsid w:val="00D63AFC"/>
    <w:rsid w:val="00DB6B9C"/>
    <w:rsid w:val="00DC6F67"/>
    <w:rsid w:val="00DD42FC"/>
    <w:rsid w:val="00DF40C0"/>
    <w:rsid w:val="00E01235"/>
    <w:rsid w:val="00E260E6"/>
    <w:rsid w:val="00E32363"/>
    <w:rsid w:val="00E32DFF"/>
    <w:rsid w:val="00E80D9A"/>
    <w:rsid w:val="00E847CC"/>
    <w:rsid w:val="00EA26F3"/>
    <w:rsid w:val="00F32258"/>
    <w:rsid w:val="00F41F78"/>
    <w:rsid w:val="00F6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E6EB9D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96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47C1-32ED-4DEB-9974-F01B4C81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11</cp:revision>
  <dcterms:created xsi:type="dcterms:W3CDTF">2022-08-02T11:32:00Z</dcterms:created>
  <dcterms:modified xsi:type="dcterms:W3CDTF">2025-07-31T08:18:00Z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